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F8" w:rsidRDefault="005D0FF8" w:rsidP="005D0FF8">
      <w:pPr>
        <w:pStyle w:val="2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caps/>
          <w:color w:val="000000"/>
          <w:sz w:val="24"/>
          <w:szCs w:val="24"/>
        </w:rPr>
        <w:t>СВЕДЕНИЯ О НАЛИЧИИ ОБОРУДОВАННЫХ УЧЕБНЫХ КАБИНЕТОВ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Дошкольное образовательное учреждение имеет достаточную материально-техническую базу, соответствующую санитарно-гигиеническим, педагогическим требованиям, современному уровню образования и способствующую эффективному образовательному процессу. В ДОУ созданы условия для осуществления воспитательно-образовательного процесса. Функционируют 3 групповых помещений, оборудованных с учетом возрастных особенностей детей.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Все основные компоненты развивающей предметной среды в ДОУ включают оптимальные условия для полноценного развития дошкольников: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физкультурно-оздоровительное:</w:t>
      </w:r>
    </w:p>
    <w:p w:rsidR="005D0FF8" w:rsidRDefault="005D0FF8" w:rsidP="005D0FF8">
      <w:pPr>
        <w:pStyle w:val="a0"/>
        <w:widowControl/>
        <w:numPr>
          <w:ilvl w:val="0"/>
          <w:numId w:val="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медицинский кабинет,</w:t>
      </w:r>
    </w:p>
    <w:p w:rsidR="005D0FF8" w:rsidRDefault="005D0FF8" w:rsidP="005D0FF8">
      <w:pPr>
        <w:pStyle w:val="a0"/>
        <w:widowControl/>
        <w:numPr>
          <w:ilvl w:val="0"/>
          <w:numId w:val="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спортивный зал,</w:t>
      </w:r>
    </w:p>
    <w:p w:rsidR="005D0FF8" w:rsidRDefault="005D0FF8" w:rsidP="005D0FF8">
      <w:pPr>
        <w:pStyle w:val="a0"/>
        <w:widowControl/>
        <w:numPr>
          <w:ilvl w:val="0"/>
          <w:numId w:val="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физкультурные уголки в группах,</w:t>
      </w:r>
    </w:p>
    <w:p w:rsidR="005D0FF8" w:rsidRDefault="005D0FF8" w:rsidP="005D0FF8">
      <w:pPr>
        <w:pStyle w:val="a0"/>
        <w:widowControl/>
        <w:numPr>
          <w:ilvl w:val="0"/>
          <w:numId w:val="1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участки для прогулок детей.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художественно-эстетическое:</w:t>
      </w:r>
    </w:p>
    <w:p w:rsidR="005D0FF8" w:rsidRDefault="005D0FF8" w:rsidP="005D0FF8">
      <w:pPr>
        <w:pStyle w:val="a0"/>
        <w:widowControl/>
        <w:numPr>
          <w:ilvl w:val="0"/>
          <w:numId w:val="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музыкальный зал,</w:t>
      </w:r>
    </w:p>
    <w:p w:rsidR="005D0FF8" w:rsidRDefault="005D0FF8" w:rsidP="005D0FF8">
      <w:pPr>
        <w:pStyle w:val="a0"/>
        <w:widowControl/>
        <w:numPr>
          <w:ilvl w:val="0"/>
          <w:numId w:val="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музыкальные уголки в </w:t>
      </w:r>
      <w:proofErr w:type="spellStart"/>
      <w:r>
        <w:rPr>
          <w:rFonts w:ascii="Times New Roman" w:hAnsi="Times New Roman"/>
          <w:color w:val="000000"/>
        </w:rPr>
        <w:t>муз.зале</w:t>
      </w:r>
      <w:proofErr w:type="spellEnd"/>
      <w:r>
        <w:rPr>
          <w:rFonts w:ascii="Times New Roman" w:hAnsi="Times New Roman"/>
          <w:color w:val="000000"/>
        </w:rPr>
        <w:t>.</w:t>
      </w:r>
    </w:p>
    <w:p w:rsidR="005D0FF8" w:rsidRDefault="005D0FF8" w:rsidP="005D0FF8">
      <w:pPr>
        <w:pStyle w:val="a0"/>
        <w:widowControl/>
        <w:numPr>
          <w:ilvl w:val="0"/>
          <w:numId w:val="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уголки творчества в группах,</w:t>
      </w:r>
    </w:p>
    <w:p w:rsidR="005D0FF8" w:rsidRPr="002E4D35" w:rsidRDefault="005D0FF8" w:rsidP="005D0FF8">
      <w:pPr>
        <w:pStyle w:val="a0"/>
        <w:widowControl/>
        <w:numPr>
          <w:ilvl w:val="0"/>
          <w:numId w:val="2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театрализованные уголки в группах,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познавательно-речевое:</w:t>
      </w:r>
    </w:p>
    <w:p w:rsidR="005D0FF8" w:rsidRDefault="005D0FF8" w:rsidP="005D0FF8">
      <w:pPr>
        <w:pStyle w:val="a0"/>
        <w:widowControl/>
        <w:numPr>
          <w:ilvl w:val="0"/>
          <w:numId w:val="3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уголки экспериментирования в группах,</w:t>
      </w:r>
    </w:p>
    <w:p w:rsidR="005D0FF8" w:rsidRDefault="005D0FF8" w:rsidP="005D0FF8">
      <w:pPr>
        <w:pStyle w:val="a0"/>
        <w:widowControl/>
        <w:numPr>
          <w:ilvl w:val="0"/>
          <w:numId w:val="3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уголки художественной литературы и речевого развития,</w:t>
      </w:r>
    </w:p>
    <w:p w:rsidR="005D0FF8" w:rsidRDefault="005D0FF8" w:rsidP="005D0FF8">
      <w:pPr>
        <w:pStyle w:val="a0"/>
        <w:widowControl/>
        <w:numPr>
          <w:ilvl w:val="0"/>
          <w:numId w:val="3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уголки познавательных игр в группах,</w:t>
      </w:r>
    </w:p>
    <w:p w:rsidR="005D0FF8" w:rsidRDefault="005D0FF8" w:rsidP="005D0FF8">
      <w:pPr>
        <w:pStyle w:val="a0"/>
        <w:widowControl/>
        <w:numPr>
          <w:ilvl w:val="0"/>
          <w:numId w:val="3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уголки для продуктивно (конструктивной) деятельности;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социально-личностн</w:t>
      </w:r>
      <w:proofErr w:type="spellEnd"/>
      <w:r>
        <w:rPr>
          <w:rFonts w:ascii="Times New Roman" w:hAnsi="Times New Roman"/>
          <w:color w:val="000000"/>
        </w:rPr>
        <w:t>:</w:t>
      </w:r>
    </w:p>
    <w:p w:rsidR="005D0FF8" w:rsidRDefault="005D0FF8" w:rsidP="005D0FF8">
      <w:pPr>
        <w:pStyle w:val="a0"/>
        <w:widowControl/>
        <w:numPr>
          <w:ilvl w:val="0"/>
          <w:numId w:val="4"/>
        </w:numPr>
        <w:tabs>
          <w:tab w:val="left" w:pos="450"/>
        </w:tabs>
        <w:spacing w:after="0" w:line="36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уголки для сюжетно-ролевых игр;</w:t>
      </w:r>
    </w:p>
    <w:p w:rsidR="005D0FF8" w:rsidRDefault="005D0FF8" w:rsidP="005D0FF8">
      <w:pPr>
        <w:pStyle w:val="a0"/>
        <w:widowControl/>
        <w:spacing w:after="0" w:line="360" w:lineRule="atLeast"/>
        <w:jc w:val="both"/>
      </w:pPr>
      <w:r>
        <w:rPr>
          <w:rFonts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> </w:t>
      </w:r>
      <w:r>
        <w:t xml:space="preserve"> </w:t>
      </w:r>
    </w:p>
    <w:p w:rsidR="005D0FF8" w:rsidRDefault="005D0FF8" w:rsidP="005D0FF8">
      <w:pPr>
        <w:pStyle w:val="a0"/>
        <w:widowControl/>
        <w:spacing w:before="75" w:after="75" w:line="360" w:lineRule="atLeast"/>
        <w:jc w:val="both"/>
        <w:rPr>
          <w:rStyle w:val="a4"/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color w:val="000000"/>
        </w:rPr>
        <w:t>Также оборудованы спальные помещения, методический и медицинский кабинеты, музыкальный зал, спортивный зал.</w:t>
      </w:r>
    </w:p>
    <w:p w:rsidR="005D0FF8" w:rsidRPr="00AC20D6" w:rsidRDefault="005D0FF8" w:rsidP="005D0FF8">
      <w:pPr>
        <w:pStyle w:val="a0"/>
        <w:widowControl/>
        <w:spacing w:after="0" w:line="360" w:lineRule="atLeast"/>
        <w:jc w:val="both"/>
        <w:rPr>
          <w:rStyle w:val="a4"/>
          <w:rFonts w:ascii="Times New Roman" w:hAnsi="Times New Roman"/>
          <w:b w:val="0"/>
          <w:bCs w:val="0"/>
          <w:color w:val="000000"/>
        </w:rPr>
      </w:pPr>
      <w:r>
        <w:rPr>
          <w:rStyle w:val="a4"/>
          <w:rFonts w:ascii="Times New Roman" w:hAnsi="Times New Roman"/>
          <w:b w:val="0"/>
          <w:color w:val="000000"/>
        </w:rPr>
        <w:t>Кабинет заведующего </w:t>
      </w:r>
      <w:r>
        <w:rPr>
          <w:rFonts w:ascii="Times New Roman" w:hAnsi="Times New Roman"/>
          <w:color w:val="000000"/>
        </w:rPr>
        <w:t>предназначен для ведения административно-хозяйственной работы, совещаний с сотрудниками ДОУ, бесед с детьми и родителями. Оснащен рабочими столами, 1 компьютерами, принтером, ксероксом, имеется выход в Интернет, телефон. Здесь же расположен м</w:t>
      </w:r>
      <w:r>
        <w:rPr>
          <w:rStyle w:val="a4"/>
          <w:rFonts w:ascii="Times New Roman" w:hAnsi="Times New Roman"/>
          <w:b w:val="0"/>
          <w:color w:val="000000"/>
        </w:rPr>
        <w:t>етодический кабинет,</w:t>
      </w:r>
      <w:r>
        <w:rPr>
          <w:rFonts w:ascii="Times New Roman" w:hAnsi="Times New Roman"/>
          <w:color w:val="000000"/>
        </w:rPr>
        <w:t> предназначенный для осуществления методической работы, проведения педсоветов, анализа диагностических результатов, консультаций с педагогами, родителями и занятий с детьми. В методическом кабинете имеется литература для педагогов, специалистов, библиотека детской литературы, дидактические пособия, наборы наглядного материала для организации различных видов детской деятельности.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Style w:val="a4"/>
          <w:rFonts w:ascii="Times New Roman" w:hAnsi="Times New Roman"/>
          <w:b w:val="0"/>
          <w:color w:val="000000"/>
        </w:rPr>
      </w:pPr>
      <w:r>
        <w:rPr>
          <w:rStyle w:val="a4"/>
          <w:rFonts w:ascii="Times New Roman" w:hAnsi="Times New Roman"/>
          <w:b w:val="0"/>
          <w:color w:val="000000"/>
        </w:rPr>
        <w:t>В музыкальном зале имеется телевизор, музыкальная стереосистема. Спортивный зал</w:t>
      </w:r>
      <w:r>
        <w:rPr>
          <w:rFonts w:ascii="Times New Roman" w:hAnsi="Times New Roman"/>
          <w:color w:val="000000"/>
        </w:rPr>
        <w:t xml:space="preserve"> оснащен спортивным оборудованием для проведения ОРУ, выполнения спортивных </w:t>
      </w:r>
      <w:r>
        <w:rPr>
          <w:rFonts w:ascii="Times New Roman" w:hAnsi="Times New Roman"/>
          <w:color w:val="000000"/>
        </w:rPr>
        <w:lastRenderedPageBreak/>
        <w:t>упражнений. Оборудовано место  для хранения спортивного и музыкального инвентаря (мячи, обручи, скакалки, ленты, гимнастические палки, мешочки для метания), детских и взрослых костюмов. В залах проводятся музыкальная и двигательная непосредственно образовательная деятельность, утренняя гимнастика, подгрупповые и индивидуальные занятия, праздники, досуги и развлечения.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Style w:val="a4"/>
          <w:rFonts w:ascii="Times New Roman" w:hAnsi="Times New Roman"/>
          <w:b w:val="0"/>
          <w:color w:val="000000"/>
        </w:rPr>
      </w:pPr>
      <w:r>
        <w:rPr>
          <w:rStyle w:val="a4"/>
          <w:rFonts w:ascii="Times New Roman" w:hAnsi="Times New Roman"/>
          <w:b w:val="0"/>
          <w:color w:val="000000"/>
        </w:rPr>
        <w:t>Специализированный блок медицинской службы (медицинский кабинет)</w:t>
      </w:r>
      <w:r>
        <w:rPr>
          <w:rFonts w:ascii="Times New Roman" w:hAnsi="Times New Roman"/>
          <w:color w:val="000000"/>
        </w:rPr>
        <w:t xml:space="preserve"> оборудованы в соответствии с санитарными требованиями. В медицинском кабинете имеется рабочий стол медсестры, шкаф для хранения документации, медикаментов. Для оказания доврачебной помощи в каждой группе имеется аптечка.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Style w:val="a4"/>
          <w:rFonts w:ascii="Times New Roman" w:hAnsi="Times New Roman"/>
          <w:b w:val="0"/>
          <w:color w:val="000000"/>
        </w:rPr>
      </w:pPr>
      <w:r>
        <w:rPr>
          <w:rStyle w:val="a4"/>
          <w:rFonts w:ascii="Times New Roman" w:hAnsi="Times New Roman"/>
          <w:b w:val="0"/>
          <w:color w:val="000000"/>
        </w:rPr>
        <w:t>Пищеблок</w:t>
      </w:r>
      <w:r>
        <w:rPr>
          <w:rFonts w:ascii="Times New Roman" w:hAnsi="Times New Roman"/>
          <w:color w:val="000000"/>
        </w:rPr>
        <w:t> оборудован в соответствии с санитарными нормами, обеспечен необходимым оборудованием - электроплита,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Style w:val="a4"/>
          <w:rFonts w:ascii="Times New Roman" w:hAnsi="Times New Roman"/>
          <w:b w:val="0"/>
          <w:color w:val="000000"/>
        </w:rPr>
      </w:pPr>
      <w:r>
        <w:rPr>
          <w:rStyle w:val="a4"/>
          <w:rFonts w:ascii="Times New Roman" w:hAnsi="Times New Roman"/>
          <w:b w:val="0"/>
          <w:color w:val="000000"/>
        </w:rPr>
        <w:t>Прачечная</w:t>
      </w:r>
      <w:r>
        <w:rPr>
          <w:rFonts w:ascii="Times New Roman" w:hAnsi="Times New Roman"/>
          <w:color w:val="000000"/>
        </w:rPr>
        <w:t> обеспечена стиральной машиной, утюгом, стеллажами для хранения чистого белья, полотенец, спецодежды.</w:t>
      </w:r>
    </w:p>
    <w:p w:rsidR="005D0FF8" w:rsidRDefault="005D0FF8" w:rsidP="005D0FF8">
      <w:pPr>
        <w:pStyle w:val="a0"/>
        <w:widowControl/>
        <w:spacing w:after="0" w:line="360" w:lineRule="atLeast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  <w:b w:val="0"/>
          <w:color w:val="000000"/>
        </w:rPr>
        <w:t>Кладовая</w:t>
      </w:r>
      <w:r>
        <w:rPr>
          <w:rFonts w:ascii="Times New Roman" w:hAnsi="Times New Roman"/>
          <w:color w:val="000000"/>
        </w:rPr>
        <w:t> предназначена для хранения продуктов. В ней находится холодильная камера, весы, стеллажи, крупы расположены на подтоварниках. Ведение документации, прием продуктов осуществляет завхоз и медработник.</w:t>
      </w:r>
    </w:p>
    <w:p w:rsidR="005D0FF8" w:rsidRDefault="005D0FF8" w:rsidP="005D0FF8">
      <w:pPr>
        <w:jc w:val="both"/>
        <w:rPr>
          <w:rFonts w:ascii="Times New Roman" w:hAnsi="Times New Roman"/>
        </w:rPr>
      </w:pPr>
    </w:p>
    <w:p w:rsidR="00000000" w:rsidRDefault="005D0FF8"/>
    <w:sectPr w:rsidR="000000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5D0FF8"/>
    <w:rsid w:val="005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5D0FF8"/>
    <w:pPr>
      <w:keepNext/>
      <w:widowControl w:val="0"/>
      <w:numPr>
        <w:ilvl w:val="1"/>
        <w:numId w:val="5"/>
      </w:numPr>
      <w:suppressAutoHyphens/>
      <w:spacing w:before="200" w:after="120" w:line="240" w:lineRule="auto"/>
      <w:outlineLvl w:val="1"/>
    </w:pPr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5D0FF8"/>
    <w:rPr>
      <w:rFonts w:ascii="Liberation Serif" w:eastAsia="SimSun" w:hAnsi="Liberation Serif" w:cs="Mangal"/>
      <w:b/>
      <w:bCs/>
      <w:kern w:val="1"/>
      <w:sz w:val="36"/>
      <w:szCs w:val="36"/>
      <w:lang w:eastAsia="zh-CN" w:bidi="hi-IN"/>
    </w:rPr>
  </w:style>
  <w:style w:type="character" w:styleId="a4">
    <w:name w:val="Strong"/>
    <w:qFormat/>
    <w:rsid w:val="005D0FF8"/>
    <w:rPr>
      <w:b/>
      <w:bCs/>
    </w:rPr>
  </w:style>
  <w:style w:type="paragraph" w:styleId="a0">
    <w:name w:val="Body Text"/>
    <w:basedOn w:val="a"/>
    <w:link w:val="a5"/>
    <w:rsid w:val="005D0FF8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1"/>
    <w:link w:val="a0"/>
    <w:rsid w:val="005D0FF8"/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2019-03-06T12:27:00Z</dcterms:created>
  <dcterms:modified xsi:type="dcterms:W3CDTF">2019-03-06T12:27:00Z</dcterms:modified>
</cp:coreProperties>
</file>